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Az ország legnevesebb séfjei látogatnak Sopronba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0"/>
          <w:szCs w:val="40"/>
          <w:rtl w:val="0"/>
        </w:rPr>
        <w:t xml:space="preserve">Íme a SopronFest gourmet kínálata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Zenés élményfőzés, rendhagyó vidéki villás brunch, vegán vacsoraest, Michelin-csillagos séfek, kiváló borok, prémium kávék és szakmai beszélgetések a SopronFesten. Május 11. és 17. között Sopron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étteremében és vendéglátóhelyén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gourmet program várja a vendégeket. Többek között a városba látogat és ide teszi át a konyháját Gianni, Bíró Lajos, Mautner Zsófia, Szabi a pék és Jahni László, a balatonszemesi Kistücsök séfje, a helyi gasztro színtérből pedig Harrer-Abosi Beatrix és Erhardt Zoltán is izgalmas menüvel készül. A fesztivál területén pedig miközben a Halott Pénz, Azahriah, vagy éppen Majka koncertjére várunk, az ország legjobb Food Truck konyháinál falatozhatunk.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Arial" w:cs="Arial" w:eastAsia="Arial" w:hAnsi="Arial"/>
          <w:color w:val="d76dcc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Április 1. óta már nem titok többé, hogy a SopronFest idei titkos headlinere nem más, mint a Halott Pénz, akik május 17-én lépnek majd fel a Lővérek nagyszínpadán, de a rajongók már a hét elején is találkozhatnak az egyik frontemberrel,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Járai Márkkal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aki főzőtudományát is megmutatja a fesztiválon. Május 11-én Járai Márk és barátai egy zenés élményfőzésre érkeznek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 Deák Étterembe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a SopronGourmet keretén belül.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rFonts w:ascii="Arial" w:cs="Arial" w:eastAsia="Arial" w:hAnsi="Arial"/>
          <w:color w:val="d76d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Az Opusz Terem nemcsak a térség, hanem az egész ország egyik meghatározó gasztronómiai helyszíne, ahol május 11-én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Thür Ádám, a debreceni IKON étterem séfje, és Molnár Attila, az Opusz Terem és az ország egyik legismertebb baristája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arra vállalkozott, hogy a tradicionális magyar alapanyagokra és italokra építve, fiatalos lendülettel, merész módon prezentáljanak egy menüsort, amit csak és kizárólag a SopronFest vendégei kóstolhatnak meg.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Arial" w:cs="Arial" w:eastAsia="Arial" w:hAnsi="Arial"/>
          <w:color w:val="1f1f1f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Dalnoki Bence - a 2023-as Bocuse d’Or-bronzérmese, a két Michelin-csillagos Stand Étterem sous-chefje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 rendhagyó workshop eseményen mesél majd munkájáról az érdeklődőknek. Május 12-én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Gianni Annoni 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varázsol olasz aperitivót a Fórum Pizzériába, finom falatkákkal és ízletes italokkal. Május 13-án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Mautner Zsófia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 a Bojtorina Vegán Kitchen vendégeként ízletes vegán ételsort készít. Május 16-án két legendás étterem találkozik: a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Kistücsök séfje, Jahni László és Erhardt Zoltán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 séfek négykezes vacsorával készülnek, ahol 6 fogás és az azokat kísérő borok Balaton és Sopron fúzióját mutatják be.Május 17-én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Bíró Lajos 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séf és étteremtulajdonos érkezik majd a Tercia Hubertus étterembe, illetve szintén ezen a napon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Szabi, a pék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 a Harrer Cukrászda teraszán süti majd a legjobb kovászos tésztájú pizzákat. A város legendás cukrászdája és csokoládéműhelye egész héten kiemelt helyszíne a fesztiválnak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, Harrer-Abosi Beatrix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 ízletes kávéval, és finom süteményekkel vár minden látogatót.  Május 18-án 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Csomós András a Hotel Sopron executív séfje és Gyüjtő Ádám a kétszeres zöld Michelin csillagos Graefl Major séfje 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invitál mindenkit egy sikkes, ám mégis fenntartható brunch-ra a ZAKAnT étterembe.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Arial" w:cs="Arial" w:eastAsia="Arial" w:hAnsi="Arial"/>
          <w:color w:val="1f1f1f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legendás soproni borvidék a SopronFest programjainak is meghatározó eleme.  Idén a Vinodomban az esemény borát is megválaszthatják a látogatók. A hét során ezen a helyszínen Rókusfalvy Pál helyi borászokkal beszélget majd, valamint innen a pincetúra és traktoros dűlőjárás is innen indul majd. A 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Soproni borvidék pincéi egész héten várják a látogatókat a </w:t>
      </w:r>
      <w:r w:rsidDel="00000000" w:rsidR="00000000" w:rsidRPr="00000000">
        <w:rPr>
          <w:rFonts w:ascii="Arial" w:cs="Arial" w:eastAsia="Arial" w:hAnsi="Arial"/>
          <w:i w:val="1"/>
          <w:color w:val="1f1f1f"/>
          <w:rtl w:val="0"/>
        </w:rPr>
        <w:t xml:space="preserve">Nyitott pincék</w:t>
      </w: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 program keretében, míg a pünkösdi hétvégén a Rejpál-házban a SopBorFestet rendezik meg. 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Arial" w:cs="Arial" w:eastAsia="Arial" w:hAnsi="Arial"/>
          <w:color w:val="1f1f1f"/>
        </w:rPr>
      </w:pPr>
      <w:r w:rsidDel="00000000" w:rsidR="00000000" w:rsidRPr="00000000">
        <w:rPr>
          <w:rFonts w:ascii="Arial" w:cs="Arial" w:eastAsia="Arial" w:hAnsi="Arial"/>
          <w:color w:val="1f1f1f"/>
          <w:rtl w:val="0"/>
        </w:rPr>
        <w:t xml:space="preserve">A SopronFest fő helyszínén, a Lővér kempingben a legkiválóbb soproni borászatok a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Poncichter Borfalu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ban várják a fesztiválozókat, akik a Street Kitchen meghívására az ország legjobb Food Truckjainak kínálatát is megkóstolhatják. A Balatoni Kör ajánlásával a Lővérekbe érkezik még a keszthelyi Creative Kitchen by John’s Pub és a Mérce Szigliget. 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Igazi gasztro kavalkádnak ígérkezik tehát Az idei SopronFest. A minőségi kínálatot </w:t>
      </w:r>
      <w:r w:rsidDel="00000000" w:rsidR="00000000" w:rsidRPr="00000000">
        <w:rPr>
          <w:rFonts w:ascii="Arial" w:cs="Arial" w:eastAsia="Arial" w:hAnsi="Arial"/>
          <w:rtl w:val="0"/>
        </w:rPr>
        <w:t xml:space="preserve">Csapody Bence</w:t>
      </w:r>
      <w:r w:rsidDel="00000000" w:rsidR="00000000" w:rsidRPr="00000000">
        <w:rPr>
          <w:rFonts w:ascii="Arial" w:cs="Arial" w:eastAsia="Arial" w:hAnsi="Arial"/>
          <w:color w:val="111116"/>
          <w:highlight w:val="white"/>
          <w:rtl w:val="0"/>
        </w:rPr>
        <w:t xml:space="preserve"> gasztronómiai-turisztikai tanácsadó</w:t>
      </w:r>
      <w:r w:rsidDel="00000000" w:rsidR="00000000" w:rsidRPr="00000000">
        <w:rPr>
          <w:rFonts w:ascii="Arial" w:cs="Arial" w:eastAsia="Arial" w:hAnsi="Arial"/>
          <w:rtl w:val="0"/>
        </w:rPr>
        <w:t xml:space="preserve">, a Kistücsök FOOD &amp; ROOM szállodavezetője állította össze. „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Az egyik legfőbb szempont egy változatos programkínálat összeállítása volt, amelyben helyet kap a helyi gasztronómiai kultúra és a nemzetközi konyhák bemutatása is. Ezért is szervezünk beszélgetést a helyi alapanyagok és helyi borok szerepéről a soproni vendéglátásban, de emellett megismerkedhetnek a látogatók például az olasz aperitivo “intézményével” is. Fontos volt továbbá, hogy olyan színes programkínálattal rendelkezzenek a gasztronómiai fesztiválok, amelyek minden korosztályt meg tudnak szólítani valamilyen módon. Ehhez eszköz lehet az, hogy zenészek főznek, vagy éppen az is, hogy nemzetközi sikereket elért szakemberek tartanak workshopot az egyetemen.”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– fogalmaz Bence.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Sopron Gourmet számos eseménye ingyenesen is látogatható, de a férőhelyek korlátozott száma miatt mindenképpen érdemes időben regisztrálni. 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További információ: 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https://sopronfest.hu/programtabla/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hu-H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B96F20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B96F20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B96F20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B96F20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B96F20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B96F20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B96F20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B96F20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B96F20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B96F20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B96F20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B96F20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B96F20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B96F20"/>
    <w:rPr>
      <w:rFonts w:cstheme="majorBidi" w:eastAsiaTheme="majorEastAsia"/>
      <w:color w:val="0f4761" w:themeColor="accent1" w:themeShade="0000BF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B96F20"/>
    <w:rPr>
      <w:rFonts w:cstheme="majorBidi" w:eastAsiaTheme="majorEastAsia"/>
      <w:i w:val="1"/>
      <w:iCs w:val="1"/>
      <w:color w:val="595959" w:themeColor="text1" w:themeTint="0000A6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B96F20"/>
    <w:rPr>
      <w:rFonts w:cstheme="majorBidi" w:eastAsiaTheme="majorEastAsia"/>
      <w:color w:val="595959" w:themeColor="text1" w:themeTint="0000A6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B96F20"/>
    <w:rPr>
      <w:rFonts w:cstheme="majorBidi" w:eastAsiaTheme="majorEastAsia"/>
      <w:i w:val="1"/>
      <w:iCs w:val="1"/>
      <w:color w:val="272727" w:themeColor="text1" w:themeTint="0000D8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B96F20"/>
    <w:rPr>
      <w:rFonts w:cstheme="majorBidi" w:eastAsiaTheme="majorEastAsia"/>
      <w:color w:val="272727" w:themeColor="text1" w:themeTint="0000D8"/>
    </w:rPr>
  </w:style>
  <w:style w:type="paragraph" w:styleId="Cm">
    <w:name w:val="Title"/>
    <w:basedOn w:val="Norml"/>
    <w:next w:val="Norml"/>
    <w:link w:val="CmChar"/>
    <w:uiPriority w:val="10"/>
    <w:qFormat w:val="1"/>
    <w:rsid w:val="00B96F20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B96F2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B96F20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B96F20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B96F20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B96F20"/>
    <w:rPr>
      <w:i w:val="1"/>
      <w:iCs w:val="1"/>
      <w:color w:val="404040" w:themeColor="text1" w:themeTint="0000BF"/>
    </w:rPr>
  </w:style>
  <w:style w:type="paragraph" w:styleId="Listaszerbekezds">
    <w:name w:val="List Paragraph"/>
    <w:basedOn w:val="Norml"/>
    <w:uiPriority w:val="34"/>
    <w:qFormat w:val="1"/>
    <w:rsid w:val="00B96F20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B96F20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B96F20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B96F20"/>
    <w:rPr>
      <w:i w:val="1"/>
      <w:iCs w:val="1"/>
      <w:color w:val="0f4761" w:themeColor="accent1" w:themeShade="0000BF"/>
    </w:rPr>
  </w:style>
  <w:style w:type="character" w:styleId="Ershivatkozs">
    <w:name w:val="Intense Reference"/>
    <w:basedOn w:val="Bekezdsalapbettpusa"/>
    <w:uiPriority w:val="32"/>
    <w:qFormat w:val="1"/>
    <w:rsid w:val="00B96F20"/>
    <w:rPr>
      <w:b w:val="1"/>
      <w:bCs w:val="1"/>
      <w:smallCaps w:val="1"/>
      <w:color w:val="0f4761" w:themeColor="accent1" w:themeShade="0000BF"/>
      <w:spacing w:val="5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B96F20"/>
    <w:rPr>
      <w:color w:val="0000ff"/>
      <w:u w:val="single"/>
    </w:rPr>
  </w:style>
  <w:style w:type="paragraph" w:styleId="Vltozat">
    <w:name w:val="Revision"/>
    <w:hidden w:val="1"/>
    <w:uiPriority w:val="99"/>
    <w:semiHidden w:val="1"/>
    <w:rsid w:val="00B10D9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FD65A0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FD65A0"/>
    <w:rPr>
      <w:rFonts w:ascii="Times New Roman" w:cs="Times New Roman" w:hAnsi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925E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925EBD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925E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925EBD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925EB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pronfest.hu/programtabl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G5TEAorPZWiYEbPsSnQmlUbOg==">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2024-04-04T09:40:00Z</dcterms:created>
  <dc:creator>Dóra Anna Mencseli</dc:creator>
</cp:coreProperties>
</file>